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AD" w:rsidRDefault="00C474D5" w:rsidP="00EE09AD">
      <w:pPr>
        <w:jc w:val="center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Oxford Diversity Fund 20</w:t>
      </w:r>
      <w:r w:rsidR="00E071B7">
        <w:rPr>
          <w:rFonts w:cs="Arial"/>
          <w:b/>
          <w:sz w:val="24"/>
          <w:szCs w:val="24"/>
          <w:lang w:eastAsia="en-GB"/>
        </w:rPr>
        <w:t>19-20</w:t>
      </w:r>
    </w:p>
    <w:p w:rsidR="00EE09AD" w:rsidRDefault="00EE09AD" w:rsidP="00EE09AD">
      <w:pPr>
        <w:jc w:val="center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Circular to Departments and Faculties</w:t>
      </w:r>
    </w:p>
    <w:p w:rsidR="00EE09AD" w:rsidRDefault="00EE09AD" w:rsidP="00EE09AD">
      <w:pPr>
        <w:rPr>
          <w:rFonts w:cs="Arial"/>
          <w:lang w:eastAsia="en-GB"/>
        </w:rPr>
      </w:pPr>
    </w:p>
    <w:p w:rsidR="00EE09AD" w:rsidRDefault="00EE09AD" w:rsidP="00EE09AD">
      <w:pPr>
        <w:rPr>
          <w:rFonts w:cs="Arial"/>
          <w:lang w:eastAsia="en-GB"/>
        </w:rPr>
      </w:pPr>
      <w:r>
        <w:rPr>
          <w:rFonts w:cs="Arial"/>
          <w:lang w:eastAsia="en-GB"/>
        </w:rPr>
        <w:t>For the attention of:</w:t>
      </w:r>
    </w:p>
    <w:p w:rsidR="00EE09AD" w:rsidRPr="00157750" w:rsidRDefault="00EE09AD" w:rsidP="00EE09AD">
      <w:pPr>
        <w:pStyle w:val="ListParagraph"/>
        <w:numPr>
          <w:ilvl w:val="0"/>
          <w:numId w:val="4"/>
        </w:numPr>
        <w:rPr>
          <w:rFonts w:cs="Arial"/>
          <w:lang w:eastAsia="en-GB"/>
        </w:rPr>
      </w:pPr>
      <w:r w:rsidRPr="00157750">
        <w:rPr>
          <w:rFonts w:cs="Arial"/>
          <w:lang w:eastAsia="en-GB"/>
        </w:rPr>
        <w:t>Heads of Department and Faculty Board Chairs</w:t>
      </w:r>
    </w:p>
    <w:p w:rsidR="00EE09AD" w:rsidRPr="00157750" w:rsidRDefault="00EE09AD" w:rsidP="00EE09AD">
      <w:pPr>
        <w:pStyle w:val="ListParagraph"/>
        <w:numPr>
          <w:ilvl w:val="0"/>
          <w:numId w:val="4"/>
        </w:numPr>
        <w:rPr>
          <w:rFonts w:cs="Arial"/>
          <w:lang w:eastAsia="en-GB"/>
        </w:rPr>
      </w:pPr>
      <w:r w:rsidRPr="00157750">
        <w:rPr>
          <w:rFonts w:cs="Arial"/>
          <w:lang w:eastAsia="en-GB"/>
        </w:rPr>
        <w:t>Departmental Administrators and Heads of Administration and Finance</w:t>
      </w:r>
    </w:p>
    <w:p w:rsidR="00EE09AD" w:rsidRPr="00157750" w:rsidRDefault="00EE09AD" w:rsidP="00EE09AD">
      <w:pPr>
        <w:pStyle w:val="ListParagraph"/>
        <w:numPr>
          <w:ilvl w:val="0"/>
          <w:numId w:val="4"/>
        </w:numPr>
        <w:rPr>
          <w:rFonts w:cs="Arial"/>
          <w:lang w:eastAsia="en-GB"/>
        </w:rPr>
      </w:pPr>
      <w:r w:rsidRPr="00157750">
        <w:rPr>
          <w:rFonts w:cs="Arial"/>
          <w:lang w:eastAsia="en-GB"/>
        </w:rPr>
        <w:t>Chairs of Athena SWAN and equivalent committees</w:t>
      </w:r>
    </w:p>
    <w:p w:rsidR="00EE09AD" w:rsidRPr="009156DF" w:rsidRDefault="00EE09AD" w:rsidP="00EE09AD">
      <w:pPr>
        <w:rPr>
          <w:rFonts w:cs="Arial"/>
          <w:lang w:eastAsia="en-GB"/>
        </w:rPr>
      </w:pPr>
      <w:r>
        <w:rPr>
          <w:rFonts w:cs="Arial"/>
          <w:b/>
          <w:lang w:eastAsia="en-GB"/>
        </w:rPr>
        <w:t>Introduction</w:t>
      </w:r>
    </w:p>
    <w:p w:rsidR="00EE09AD" w:rsidRPr="002145B2" w:rsidRDefault="00EE09AD" w:rsidP="00EE09AD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>
        <w:t xml:space="preserve">The University of Oxford is committed to fostering an inclusive culture which promotes equality, values diversity and maintains a working, learning and social environment in which the rights and dignity of all its staff and students are respected. </w:t>
      </w:r>
      <w:r w:rsidRPr="002145B2">
        <w:rPr>
          <w:rFonts w:cs="Arial"/>
          <w:lang w:eastAsia="en-GB"/>
        </w:rPr>
        <w:t xml:space="preserve">This circular invites bids to the </w:t>
      </w:r>
      <w:hyperlink r:id="rId5" w:history="1">
        <w:r w:rsidRPr="007C0E52">
          <w:rPr>
            <w:rStyle w:val="Hyperlink"/>
            <w:rFonts w:cs="Arial"/>
            <w:lang w:eastAsia="en-GB"/>
          </w:rPr>
          <w:t>Oxford Diversity Fund</w:t>
        </w:r>
      </w:hyperlink>
      <w:r>
        <w:rPr>
          <w:rFonts w:cs="Arial"/>
          <w:lang w:eastAsia="en-GB"/>
        </w:rPr>
        <w:t>, which</w:t>
      </w:r>
      <w:r w:rsidRPr="002145B2">
        <w:rPr>
          <w:rFonts w:cs="Arial"/>
          <w:lang w:eastAsia="en-GB"/>
        </w:rPr>
        <w:t xml:space="preserve"> provides small grants to initiatives aimed at </w:t>
      </w:r>
      <w:r>
        <w:rPr>
          <w:rFonts w:cs="Arial"/>
          <w:lang w:eastAsia="en-GB"/>
        </w:rPr>
        <w:t>furthering</w:t>
      </w:r>
      <w:r w:rsidRPr="002145B2">
        <w:rPr>
          <w:rFonts w:cs="Arial"/>
          <w:lang w:eastAsia="en-GB"/>
        </w:rPr>
        <w:t xml:space="preserve"> this commitment, </w:t>
      </w:r>
      <w:r w:rsidRPr="002145B2">
        <w:rPr>
          <w:rFonts w:cs="Arial"/>
          <w:color w:val="333333"/>
        </w:rPr>
        <w:t>with the aim</w:t>
      </w:r>
      <w:r w:rsidRPr="002145B2">
        <w:rPr>
          <w:rFonts w:eastAsia="Calibri" w:cs="Arial"/>
          <w:color w:val="333333"/>
        </w:rPr>
        <w:t xml:space="preserve"> </w:t>
      </w:r>
      <w:r w:rsidRPr="002145B2">
        <w:rPr>
          <w:rFonts w:cs="Arial"/>
          <w:color w:val="333333"/>
        </w:rPr>
        <w:t>of delivering a lasting change in culture across the collegiate University.</w:t>
      </w:r>
      <w:r w:rsidRPr="002145B2">
        <w:rPr>
          <w:rFonts w:cs="Arial"/>
          <w:lang w:eastAsia="en-GB"/>
        </w:rPr>
        <w:t xml:space="preserve"> </w:t>
      </w:r>
    </w:p>
    <w:p w:rsidR="00EE09AD" w:rsidRDefault="00EE09AD" w:rsidP="00EE09AD">
      <w:pPr>
        <w:pStyle w:val="ListParagraph"/>
        <w:ind w:left="357"/>
        <w:rPr>
          <w:rFonts w:cs="Arial"/>
          <w:lang w:eastAsia="en-GB"/>
        </w:rPr>
      </w:pPr>
    </w:p>
    <w:p w:rsidR="00EE09AD" w:rsidRPr="00605022" w:rsidRDefault="00EE09AD" w:rsidP="00EE09AD">
      <w:pPr>
        <w:pStyle w:val="ListParagraph"/>
        <w:numPr>
          <w:ilvl w:val="0"/>
          <w:numId w:val="1"/>
        </w:numPr>
        <w:ind w:left="360"/>
        <w:rPr>
          <w:rFonts w:cs="Arial"/>
          <w:lang w:eastAsia="en-GB"/>
        </w:rPr>
      </w:pPr>
      <w:r w:rsidRPr="00605022">
        <w:rPr>
          <w:rFonts w:cs="Arial"/>
          <w:lang w:eastAsia="en-GB"/>
        </w:rPr>
        <w:t>Bids</w:t>
      </w:r>
      <w:r>
        <w:rPr>
          <w:rFonts w:cs="Arial"/>
          <w:lang w:eastAsia="en-GB"/>
        </w:rPr>
        <w:t xml:space="preserve"> </w:t>
      </w:r>
      <w:r w:rsidRPr="00605022">
        <w:rPr>
          <w:rFonts w:cs="Arial"/>
          <w:lang w:eastAsia="en-GB"/>
        </w:rPr>
        <w:t>might include, but are not limited to:</w:t>
      </w:r>
    </w:p>
    <w:p w:rsidR="00EE09AD" w:rsidRPr="00605022" w:rsidRDefault="00EE09AD" w:rsidP="00EE09AD">
      <w:pPr>
        <w:pStyle w:val="ListParagraph"/>
        <w:ind w:left="360"/>
        <w:rPr>
          <w:rFonts w:cs="Arial"/>
          <w:lang w:eastAsia="en-GB"/>
        </w:rPr>
      </w:pPr>
    </w:p>
    <w:p w:rsidR="00EE09AD" w:rsidRPr="00605022" w:rsidRDefault="00EE09AD" w:rsidP="00EE09AD">
      <w:pPr>
        <w:pStyle w:val="ListParagraph"/>
        <w:numPr>
          <w:ilvl w:val="1"/>
          <w:numId w:val="1"/>
        </w:numPr>
        <w:ind w:left="1080"/>
        <w:rPr>
          <w:rFonts w:cs="Arial"/>
          <w:lang w:eastAsia="en-GB"/>
        </w:rPr>
      </w:pPr>
      <w:r>
        <w:rPr>
          <w:rFonts w:cs="Arial"/>
          <w:lang w:eastAsia="en-GB"/>
        </w:rPr>
        <w:t>Positive action</w:t>
      </w:r>
      <w:r w:rsidRPr="00605022">
        <w:rPr>
          <w:rFonts w:cs="Arial"/>
          <w:lang w:eastAsia="en-GB"/>
        </w:rPr>
        <w:t xml:space="preserve"> initiatives in support of under-represented groups</w:t>
      </w:r>
      <w:r>
        <w:rPr>
          <w:rFonts w:cs="Arial"/>
          <w:lang w:eastAsia="en-GB"/>
        </w:rPr>
        <w:t>, including those that increase the visibility of these groups.</w:t>
      </w:r>
    </w:p>
    <w:p w:rsidR="00E071B7" w:rsidRDefault="00EE09AD" w:rsidP="00E071B7">
      <w:pPr>
        <w:pStyle w:val="ListParagraph"/>
        <w:numPr>
          <w:ilvl w:val="1"/>
          <w:numId w:val="1"/>
        </w:numPr>
        <w:ind w:left="1080"/>
        <w:rPr>
          <w:rFonts w:cs="Arial"/>
          <w:lang w:eastAsia="en-GB"/>
        </w:rPr>
      </w:pPr>
      <w:r w:rsidRPr="00605022">
        <w:rPr>
          <w:rFonts w:cs="Arial"/>
          <w:lang w:eastAsia="en-GB"/>
        </w:rPr>
        <w:t>Initia</w:t>
      </w:r>
      <w:r>
        <w:rPr>
          <w:rFonts w:cs="Arial"/>
          <w:lang w:eastAsia="en-GB"/>
        </w:rPr>
        <w:t xml:space="preserve">tives designed to </w:t>
      </w:r>
      <w:r w:rsidRPr="00605022">
        <w:rPr>
          <w:rFonts w:cs="Arial"/>
          <w:lang w:eastAsia="en-GB"/>
        </w:rPr>
        <w:t>disseminate and accelerate implementation of good practice.</w:t>
      </w:r>
    </w:p>
    <w:p w:rsidR="00E071B7" w:rsidRPr="00E071B7" w:rsidRDefault="00E071B7" w:rsidP="00E071B7">
      <w:pPr>
        <w:pStyle w:val="ListParagraph"/>
        <w:numPr>
          <w:ilvl w:val="1"/>
          <w:numId w:val="1"/>
        </w:numPr>
        <w:ind w:left="1080"/>
        <w:rPr>
          <w:rFonts w:cs="Arial"/>
          <w:lang w:eastAsia="en-GB"/>
        </w:rPr>
      </w:pPr>
      <w:r w:rsidRPr="00E071B7">
        <w:rPr>
          <w:rFonts w:cs="Arial"/>
          <w:lang w:eastAsia="en-GB"/>
        </w:rPr>
        <w:t>Studies to enhance institutional u</w:t>
      </w:r>
      <w:r w:rsidR="00712267">
        <w:rPr>
          <w:rFonts w:cs="Arial"/>
          <w:lang w:eastAsia="en-GB"/>
        </w:rPr>
        <w:t>nderstanding of and propose solutions to</w:t>
      </w:r>
      <w:r w:rsidRPr="00E071B7">
        <w:rPr>
          <w:rFonts w:cs="Arial"/>
          <w:lang w:eastAsia="en-GB"/>
        </w:rPr>
        <w:t xml:space="preserve"> barriers to the progression of under-represented groups.</w:t>
      </w:r>
    </w:p>
    <w:p w:rsidR="00EE09AD" w:rsidRPr="00605022" w:rsidRDefault="00EE09AD" w:rsidP="00EE09AD">
      <w:pPr>
        <w:pStyle w:val="ListParagraph"/>
        <w:ind w:left="1080"/>
        <w:rPr>
          <w:rFonts w:cs="Arial"/>
          <w:lang w:eastAsia="en-GB"/>
        </w:rPr>
      </w:pPr>
    </w:p>
    <w:p w:rsidR="00EE09AD" w:rsidRPr="00983D09" w:rsidRDefault="00EE09AD" w:rsidP="00100A04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>
        <w:rPr>
          <w:lang w:eastAsia="en-GB"/>
        </w:rPr>
        <w:t xml:space="preserve">Bids are welcome in respect of any under-represented group where a clear need can be demonstrated. </w:t>
      </w:r>
    </w:p>
    <w:p w:rsidR="00EE09AD" w:rsidRPr="00E07EB8" w:rsidRDefault="00EE09AD" w:rsidP="00EE09AD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>Assessment and eligibility</w:t>
      </w:r>
    </w:p>
    <w:p w:rsidR="00100A04" w:rsidRDefault="00100A04" w:rsidP="00100A04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 w:rsidRPr="00100A04">
        <w:rPr>
          <w:rFonts w:cs="Arial"/>
          <w:lang w:eastAsia="en-GB"/>
        </w:rPr>
        <w:t xml:space="preserve">The Diversity Fund is open to all </w:t>
      </w:r>
      <w:r>
        <w:rPr>
          <w:rFonts w:cs="Arial"/>
          <w:lang w:eastAsia="en-GB"/>
        </w:rPr>
        <w:t>members of University staff</w:t>
      </w:r>
      <w:r w:rsidRPr="00100A04">
        <w:rPr>
          <w:rFonts w:cs="Arial"/>
          <w:lang w:eastAsia="en-GB"/>
        </w:rPr>
        <w:t>. Students are also welcome to apply but must have the support of an academic sponsor</w:t>
      </w:r>
      <w:r>
        <w:rPr>
          <w:rFonts w:cs="Arial"/>
          <w:lang w:eastAsia="en-GB"/>
        </w:rPr>
        <w:t xml:space="preserve"> and agreement that funds will be administered by the sponsor’s department</w:t>
      </w:r>
      <w:r w:rsidRPr="00100A04">
        <w:rPr>
          <w:rFonts w:cs="Arial"/>
          <w:lang w:eastAsia="en-GB"/>
        </w:rPr>
        <w:t>.</w:t>
      </w:r>
    </w:p>
    <w:p w:rsidR="00100A04" w:rsidRDefault="00100A04" w:rsidP="00100A04">
      <w:pPr>
        <w:pStyle w:val="ListParagraph"/>
        <w:ind w:left="357"/>
        <w:rPr>
          <w:rFonts w:cs="Arial"/>
          <w:lang w:eastAsia="en-GB"/>
        </w:rPr>
      </w:pPr>
    </w:p>
    <w:p w:rsidR="00EE09AD" w:rsidRPr="00100A04" w:rsidRDefault="00EE09AD" w:rsidP="00100A04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 w:rsidRPr="00100A04">
        <w:rPr>
          <w:rFonts w:cs="Arial"/>
          <w:lang w:eastAsia="en-GB"/>
        </w:rPr>
        <w:t>Bids will be assessed in a gathered field exercise by an inter-divisional steering group chaired by the Pro-Vice-Chancellor (Equality and Diversity). In assessing bids, the fund steering group will prioritise projects that:</w:t>
      </w:r>
    </w:p>
    <w:p w:rsidR="00EE09AD" w:rsidRDefault="00EE09AD" w:rsidP="00EE09AD">
      <w:pPr>
        <w:pStyle w:val="ListParagraph"/>
        <w:ind w:left="360"/>
        <w:rPr>
          <w:rFonts w:cs="Arial"/>
          <w:lang w:eastAsia="en-GB"/>
        </w:rPr>
      </w:pPr>
    </w:p>
    <w:p w:rsidR="00EE09AD" w:rsidRDefault="00EE09AD" w:rsidP="00EE09AD">
      <w:pPr>
        <w:pStyle w:val="ListParagraph"/>
        <w:numPr>
          <w:ilvl w:val="0"/>
          <w:numId w:val="2"/>
        </w:numPr>
        <w:ind w:left="720"/>
        <w:rPr>
          <w:lang w:eastAsia="en-GB"/>
        </w:rPr>
      </w:pPr>
      <w:r>
        <w:rPr>
          <w:lang w:eastAsia="en-GB"/>
        </w:rPr>
        <w:t xml:space="preserve">Contribute to </w:t>
      </w:r>
      <w:r w:rsidR="00E071B7">
        <w:rPr>
          <w:lang w:eastAsia="en-GB"/>
        </w:rPr>
        <w:t>the institution’s equality and diversity priorities</w:t>
      </w:r>
      <w:r>
        <w:rPr>
          <w:lang w:eastAsia="en-GB"/>
        </w:rPr>
        <w:t xml:space="preserve"> outlined in the </w:t>
      </w:r>
      <w:hyperlink r:id="rId6" w:history="1">
        <w:r w:rsidRPr="00E07EB8">
          <w:rPr>
            <w:rStyle w:val="Hyperlink"/>
            <w:lang w:eastAsia="en-GB"/>
          </w:rPr>
          <w:t>Strategic Plan</w:t>
        </w:r>
      </w:hyperlink>
      <w:r>
        <w:rPr>
          <w:lang w:eastAsia="en-GB"/>
        </w:rPr>
        <w:t>.</w:t>
      </w:r>
    </w:p>
    <w:p w:rsidR="00EE09AD" w:rsidRDefault="00EE09AD" w:rsidP="00EE09AD">
      <w:pPr>
        <w:pStyle w:val="ListParagraph"/>
        <w:numPr>
          <w:ilvl w:val="0"/>
          <w:numId w:val="2"/>
        </w:numPr>
        <w:ind w:left="709"/>
        <w:rPr>
          <w:lang w:eastAsia="en-GB"/>
        </w:rPr>
      </w:pPr>
      <w:r>
        <w:rPr>
          <w:lang w:eastAsia="en-GB"/>
        </w:rPr>
        <w:t>Demonstrate b</w:t>
      </w:r>
      <w:r w:rsidRPr="007307A9">
        <w:rPr>
          <w:lang w:eastAsia="en-GB"/>
        </w:rPr>
        <w:t>readth of</w:t>
      </w:r>
      <w:r>
        <w:rPr>
          <w:lang w:eastAsia="en-GB"/>
        </w:rPr>
        <w:t xml:space="preserve"> impact, through </w:t>
      </w:r>
      <w:r w:rsidRPr="00605022">
        <w:rPr>
          <w:rFonts w:cs="Arial"/>
          <w:lang w:eastAsia="en-GB"/>
        </w:rPr>
        <w:t>benefit to staff across a number of departments/divisions</w:t>
      </w:r>
      <w:r>
        <w:rPr>
          <w:rFonts w:cs="Arial"/>
          <w:lang w:eastAsia="en-GB"/>
        </w:rPr>
        <w:t>, and/or</w:t>
      </w:r>
      <w:r w:rsidR="00F9707D">
        <w:rPr>
          <w:rFonts w:cs="Arial"/>
          <w:lang w:eastAsia="en-GB"/>
        </w:rPr>
        <w:t xml:space="preserve"> clear plans</w:t>
      </w:r>
      <w:r w:rsidRPr="00070241">
        <w:rPr>
          <w:rFonts w:cs="Arial"/>
          <w:lang w:eastAsia="en-GB"/>
        </w:rPr>
        <w:t xml:space="preserve"> for </w:t>
      </w:r>
      <w:r>
        <w:rPr>
          <w:rFonts w:cs="Arial"/>
          <w:lang w:eastAsia="en-GB"/>
        </w:rPr>
        <w:t>good practice to be applied more</w:t>
      </w:r>
      <w:r w:rsidRPr="00070241">
        <w:rPr>
          <w:rFonts w:cs="Arial"/>
          <w:lang w:eastAsia="en-GB"/>
        </w:rPr>
        <w:t xml:space="preserve"> wide</w:t>
      </w:r>
      <w:r w:rsidR="00F9707D">
        <w:rPr>
          <w:rFonts w:cs="Arial"/>
          <w:lang w:eastAsia="en-GB"/>
        </w:rPr>
        <w:t>ly, and/or clear plans</w:t>
      </w:r>
      <w:r>
        <w:rPr>
          <w:rFonts w:cs="Arial"/>
          <w:lang w:eastAsia="en-GB"/>
        </w:rPr>
        <w:t xml:space="preserve"> for external influence.</w:t>
      </w:r>
    </w:p>
    <w:p w:rsidR="00EE09AD" w:rsidRDefault="00EE09AD" w:rsidP="00EE09AD">
      <w:pPr>
        <w:pStyle w:val="ListParagraph"/>
        <w:numPr>
          <w:ilvl w:val="0"/>
          <w:numId w:val="2"/>
        </w:numPr>
        <w:ind w:left="720"/>
        <w:rPr>
          <w:lang w:eastAsia="en-GB"/>
        </w:rPr>
      </w:pPr>
      <w:r>
        <w:rPr>
          <w:lang w:eastAsia="en-GB"/>
        </w:rPr>
        <w:t>A</w:t>
      </w:r>
      <w:r w:rsidRPr="007307A9">
        <w:rPr>
          <w:lang w:eastAsia="en-GB"/>
        </w:rPr>
        <w:t xml:space="preserve">ddress challenges </w:t>
      </w:r>
      <w:r>
        <w:rPr>
          <w:lang w:eastAsia="en-GB"/>
        </w:rPr>
        <w:t xml:space="preserve">in </w:t>
      </w:r>
      <w:r w:rsidRPr="007307A9">
        <w:rPr>
          <w:lang w:eastAsia="en-GB"/>
        </w:rPr>
        <w:t>new ways</w:t>
      </w:r>
      <w:r>
        <w:rPr>
          <w:lang w:eastAsia="en-GB"/>
        </w:rPr>
        <w:t>.</w:t>
      </w:r>
    </w:p>
    <w:p w:rsidR="00EE09AD" w:rsidRPr="00A25701" w:rsidRDefault="00EE09AD" w:rsidP="00EE09AD">
      <w:pPr>
        <w:pStyle w:val="ListParagraph"/>
        <w:numPr>
          <w:ilvl w:val="0"/>
          <w:numId w:val="2"/>
        </w:numPr>
        <w:ind w:left="720"/>
        <w:rPr>
          <w:lang w:eastAsia="en-GB"/>
        </w:rPr>
      </w:pPr>
      <w:r>
        <w:rPr>
          <w:rFonts w:cs="Arial"/>
          <w:lang w:eastAsia="en-GB"/>
        </w:rPr>
        <w:lastRenderedPageBreak/>
        <w:t>Demonstrate how the impact of the project will be sustained beyond the initial funding period.</w:t>
      </w:r>
    </w:p>
    <w:p w:rsidR="00EE09AD" w:rsidRPr="007307A9" w:rsidRDefault="00EE09AD" w:rsidP="00EE09AD">
      <w:pPr>
        <w:pStyle w:val="ListParagraph"/>
        <w:rPr>
          <w:lang w:eastAsia="en-GB"/>
        </w:rPr>
      </w:pPr>
    </w:p>
    <w:p w:rsidR="00EE09AD" w:rsidRDefault="00EE09AD" w:rsidP="00EE09AD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 w:rsidRPr="007307A9">
        <w:rPr>
          <w:rFonts w:cs="Arial"/>
        </w:rPr>
        <w:t>Funding is unlikely to be awarded</w:t>
      </w:r>
      <w:r>
        <w:rPr>
          <w:rFonts w:cs="Arial"/>
        </w:rPr>
        <w:t xml:space="preserve"> for</w:t>
      </w:r>
      <w:r w:rsidRPr="007307A9">
        <w:rPr>
          <w:rFonts w:cs="Arial"/>
        </w:rPr>
        <w:t>:</w:t>
      </w:r>
    </w:p>
    <w:p w:rsidR="00EE09AD" w:rsidRPr="007307A9" w:rsidRDefault="00EE09AD" w:rsidP="00EE09AD">
      <w:pPr>
        <w:pStyle w:val="ListParagraph"/>
        <w:ind w:left="360"/>
        <w:rPr>
          <w:rFonts w:cs="Arial"/>
          <w:lang w:eastAsia="en-GB"/>
        </w:rPr>
      </w:pPr>
    </w:p>
    <w:p w:rsidR="00EE09AD" w:rsidRDefault="00EE09AD" w:rsidP="00EE09AD">
      <w:pPr>
        <w:pStyle w:val="ListParagraph"/>
        <w:numPr>
          <w:ilvl w:val="0"/>
          <w:numId w:val="3"/>
        </w:numPr>
        <w:rPr>
          <w:rFonts w:cs="Arial"/>
          <w:lang w:eastAsia="en-GB"/>
        </w:rPr>
      </w:pPr>
      <w:r>
        <w:rPr>
          <w:rFonts w:cs="Arial"/>
        </w:rPr>
        <w:t>A</w:t>
      </w:r>
      <w:r w:rsidRPr="00070241">
        <w:rPr>
          <w:rFonts w:cs="Arial"/>
        </w:rPr>
        <w:t xml:space="preserve"> project which </w:t>
      </w:r>
      <w:r>
        <w:rPr>
          <w:rFonts w:cs="Arial"/>
        </w:rPr>
        <w:t xml:space="preserve">benefits only </w:t>
      </w:r>
      <w:r w:rsidRPr="00070241">
        <w:rPr>
          <w:rFonts w:cs="Arial"/>
        </w:rPr>
        <w:t>a single department</w:t>
      </w:r>
      <w:r>
        <w:rPr>
          <w:rFonts w:cs="Arial"/>
        </w:rPr>
        <w:t>.</w:t>
      </w:r>
    </w:p>
    <w:p w:rsidR="00EE09AD" w:rsidRDefault="00EE09AD" w:rsidP="00EE09AD">
      <w:pPr>
        <w:pStyle w:val="ListParagraph"/>
        <w:numPr>
          <w:ilvl w:val="0"/>
          <w:numId w:val="3"/>
        </w:numPr>
        <w:rPr>
          <w:rFonts w:cs="Arial"/>
          <w:lang w:eastAsia="en-GB"/>
        </w:rPr>
      </w:pPr>
      <w:r>
        <w:rPr>
          <w:rFonts w:cs="Arial"/>
        </w:rPr>
        <w:t>A</w:t>
      </w:r>
      <w:r w:rsidRPr="007307A9">
        <w:rPr>
          <w:rFonts w:cs="Arial"/>
        </w:rPr>
        <w:t xml:space="preserve">ctivities which form </w:t>
      </w:r>
      <w:r w:rsidRPr="007307A9">
        <w:rPr>
          <w:rFonts w:cs="Arial"/>
          <w:lang w:eastAsia="en-GB"/>
        </w:rPr>
        <w:t>part of the normal day-to-day operations of a department</w:t>
      </w:r>
      <w:r>
        <w:rPr>
          <w:rFonts w:cs="Arial"/>
          <w:lang w:eastAsia="en-GB"/>
        </w:rPr>
        <w:t>.</w:t>
      </w:r>
    </w:p>
    <w:p w:rsidR="00EE09AD" w:rsidRDefault="00EE09AD" w:rsidP="00EE09AD">
      <w:pPr>
        <w:pStyle w:val="ListParagraph"/>
        <w:numPr>
          <w:ilvl w:val="0"/>
          <w:numId w:val="3"/>
        </w:numPr>
        <w:rPr>
          <w:rFonts w:cs="Arial"/>
          <w:lang w:eastAsia="en-GB"/>
        </w:rPr>
      </w:pPr>
      <w:r>
        <w:rPr>
          <w:rFonts w:cs="Arial"/>
          <w:lang w:eastAsia="en-GB"/>
        </w:rPr>
        <w:t xml:space="preserve">Activities for </w:t>
      </w:r>
      <w:r w:rsidRPr="007307A9">
        <w:rPr>
          <w:rFonts w:cs="Arial"/>
          <w:lang w:eastAsia="en-GB"/>
        </w:rPr>
        <w:t xml:space="preserve">which </w:t>
      </w:r>
      <w:r>
        <w:rPr>
          <w:rFonts w:cs="Arial"/>
          <w:lang w:eastAsia="en-GB"/>
        </w:rPr>
        <w:t xml:space="preserve">we would normally expect </w:t>
      </w:r>
      <w:r w:rsidRPr="007307A9">
        <w:rPr>
          <w:rFonts w:cs="Arial"/>
          <w:lang w:eastAsia="en-GB"/>
        </w:rPr>
        <w:t xml:space="preserve">other financial support </w:t>
      </w:r>
      <w:r>
        <w:rPr>
          <w:rFonts w:cs="Arial"/>
          <w:lang w:eastAsia="en-GB"/>
        </w:rPr>
        <w:t xml:space="preserve">to </w:t>
      </w:r>
      <w:r w:rsidRPr="007307A9">
        <w:rPr>
          <w:rFonts w:cs="Arial"/>
          <w:lang w:eastAsia="en-GB"/>
        </w:rPr>
        <w:t>exist within the University or externally</w:t>
      </w:r>
      <w:r>
        <w:rPr>
          <w:rFonts w:cs="Arial"/>
          <w:lang w:eastAsia="en-GB"/>
        </w:rPr>
        <w:t>, including funding for a member of staff.</w:t>
      </w:r>
    </w:p>
    <w:p w:rsidR="00E071B7" w:rsidRDefault="00E071B7" w:rsidP="00EE09AD">
      <w:pPr>
        <w:pStyle w:val="ListParagraph"/>
        <w:numPr>
          <w:ilvl w:val="0"/>
          <w:numId w:val="3"/>
        </w:numPr>
        <w:rPr>
          <w:rFonts w:cs="Arial"/>
          <w:lang w:eastAsia="en-GB"/>
        </w:rPr>
      </w:pPr>
      <w:r>
        <w:rPr>
          <w:rFonts w:cs="Arial"/>
          <w:lang w:eastAsia="en-GB"/>
        </w:rPr>
        <w:t xml:space="preserve">Activities which </w:t>
      </w:r>
      <w:r w:rsidR="00092F6E">
        <w:rPr>
          <w:rFonts w:cs="Arial"/>
          <w:lang w:eastAsia="en-GB"/>
        </w:rPr>
        <w:t xml:space="preserve">would </w:t>
      </w:r>
      <w:r>
        <w:rPr>
          <w:rFonts w:cs="Arial"/>
          <w:lang w:eastAsia="en-GB"/>
        </w:rPr>
        <w:t xml:space="preserve">require recurrent </w:t>
      </w:r>
      <w:r w:rsidR="00092F6E">
        <w:rPr>
          <w:rFonts w:cs="Arial"/>
          <w:lang w:eastAsia="en-GB"/>
        </w:rPr>
        <w:t>funding in order to continue beyond the initial funding period</w:t>
      </w:r>
      <w:r>
        <w:rPr>
          <w:rFonts w:cs="Arial"/>
          <w:lang w:eastAsia="en-GB"/>
        </w:rPr>
        <w:t>.</w:t>
      </w:r>
    </w:p>
    <w:p w:rsidR="00EE09AD" w:rsidRDefault="00EE09AD" w:rsidP="00EE09AD">
      <w:pPr>
        <w:pStyle w:val="ListParagraph"/>
        <w:ind w:left="1080"/>
        <w:rPr>
          <w:rFonts w:cs="Arial"/>
          <w:lang w:eastAsia="en-GB"/>
        </w:rPr>
      </w:pPr>
    </w:p>
    <w:p w:rsidR="004E71F1" w:rsidRDefault="004E71F1" w:rsidP="00EE09AD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>
        <w:rPr>
          <w:rFonts w:cs="Arial"/>
          <w:lang w:eastAsia="en-GB"/>
        </w:rPr>
        <w:t xml:space="preserve">Applicants must demonstrate that they have consulted with appropriate central University teams in developing their application to ensure that the proposed project is </w:t>
      </w:r>
      <w:r w:rsidR="00712267">
        <w:rPr>
          <w:rFonts w:cs="Arial"/>
          <w:lang w:eastAsia="en-GB"/>
        </w:rPr>
        <w:t xml:space="preserve">appropriate and </w:t>
      </w:r>
      <w:r>
        <w:rPr>
          <w:rFonts w:cs="Arial"/>
          <w:lang w:eastAsia="en-GB"/>
        </w:rPr>
        <w:t>does not duplicate any ongoing work in this area.</w:t>
      </w:r>
    </w:p>
    <w:p w:rsidR="004E71F1" w:rsidRDefault="004E71F1" w:rsidP="004E71F1">
      <w:pPr>
        <w:pStyle w:val="ListParagraph"/>
        <w:ind w:left="357"/>
        <w:rPr>
          <w:rFonts w:cs="Arial"/>
          <w:lang w:eastAsia="en-GB"/>
        </w:rPr>
      </w:pPr>
    </w:p>
    <w:p w:rsidR="00C474D5" w:rsidRDefault="00EE09AD" w:rsidP="00EE09AD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>
        <w:rPr>
          <w:rFonts w:cs="Arial"/>
          <w:lang w:eastAsia="en-GB"/>
        </w:rPr>
        <w:t xml:space="preserve">There is no upper limit on the value of awards, but the higher the sum requested the more exceptional the case will need to be. </w:t>
      </w:r>
      <w:r w:rsidRPr="007B4EDA">
        <w:rPr>
          <w:rFonts w:cs="Arial"/>
          <w:lang w:eastAsia="en-GB"/>
        </w:rPr>
        <w:t>Total funding of £</w:t>
      </w:r>
      <w:r>
        <w:rPr>
          <w:rFonts w:cs="Arial"/>
          <w:lang w:eastAsia="en-GB"/>
        </w:rPr>
        <w:t>7</w:t>
      </w:r>
      <w:r w:rsidRPr="00E07EB8">
        <w:rPr>
          <w:rFonts w:cs="Arial"/>
          <w:lang w:eastAsia="en-GB"/>
        </w:rPr>
        <w:t>0,000</w:t>
      </w:r>
      <w:r w:rsidRPr="007B4EDA">
        <w:rPr>
          <w:rFonts w:cs="Arial"/>
          <w:lang w:eastAsia="en-GB"/>
        </w:rPr>
        <w:t xml:space="preserve"> is available</w:t>
      </w:r>
      <w:r w:rsidR="00E071B7">
        <w:rPr>
          <w:rFonts w:cs="Arial"/>
          <w:lang w:eastAsia="en-GB"/>
        </w:rPr>
        <w:t xml:space="preserve"> for the academic year 2019-20 and it is anticipated that around six</w:t>
      </w:r>
      <w:r>
        <w:rPr>
          <w:rFonts w:cs="Arial"/>
          <w:lang w:eastAsia="en-GB"/>
        </w:rPr>
        <w:t xml:space="preserve"> projects will be funded. </w:t>
      </w:r>
    </w:p>
    <w:p w:rsidR="00C474D5" w:rsidRDefault="00C474D5" w:rsidP="00C474D5">
      <w:pPr>
        <w:pStyle w:val="ListParagraph"/>
        <w:ind w:left="357"/>
        <w:rPr>
          <w:rFonts w:cs="Arial"/>
          <w:lang w:eastAsia="en-GB"/>
        </w:rPr>
      </w:pPr>
    </w:p>
    <w:p w:rsidR="00C474D5" w:rsidRDefault="00EE09AD" w:rsidP="00EE09AD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>
        <w:rPr>
          <w:rFonts w:cs="Arial"/>
          <w:lang w:eastAsia="en-GB"/>
        </w:rPr>
        <w:t>Fun</w:t>
      </w:r>
      <w:r w:rsidR="00C474D5">
        <w:rPr>
          <w:rFonts w:cs="Arial"/>
          <w:lang w:eastAsia="en-GB"/>
        </w:rPr>
        <w:t xml:space="preserve">ds </w:t>
      </w:r>
      <w:r w:rsidR="00E02BCB">
        <w:rPr>
          <w:rFonts w:cs="Arial"/>
          <w:lang w:eastAsia="en-GB"/>
        </w:rPr>
        <w:t>will</w:t>
      </w:r>
      <w:r w:rsidR="00E071B7">
        <w:rPr>
          <w:rFonts w:cs="Arial"/>
          <w:lang w:eastAsia="en-GB"/>
        </w:rPr>
        <w:t xml:space="preserve"> be available from 1 August 2019</w:t>
      </w:r>
      <w:r w:rsidR="00E02BCB">
        <w:rPr>
          <w:rFonts w:cs="Arial"/>
          <w:lang w:eastAsia="en-GB"/>
        </w:rPr>
        <w:t xml:space="preserve"> and </w:t>
      </w:r>
      <w:r w:rsidR="00E071B7">
        <w:rPr>
          <w:rFonts w:cs="Arial"/>
          <w:lang w:eastAsia="en-GB"/>
        </w:rPr>
        <w:t>must be spent by 31 July 2020</w:t>
      </w:r>
      <w:r>
        <w:rPr>
          <w:rFonts w:cs="Arial"/>
          <w:lang w:eastAsia="en-GB"/>
        </w:rPr>
        <w:t>, although activity can take place after that time. Applications will be accepted for projects with funding phased acr</w:t>
      </w:r>
      <w:r w:rsidR="00C474D5">
        <w:rPr>
          <w:rFonts w:cs="Arial"/>
          <w:lang w:eastAsia="en-GB"/>
        </w:rPr>
        <w:t>oss more than one year: in such cases, funds would be released annually to be spent by 31 July of each year.</w:t>
      </w:r>
    </w:p>
    <w:p w:rsidR="00C474D5" w:rsidRDefault="00C474D5" w:rsidP="00C474D5">
      <w:pPr>
        <w:pStyle w:val="ListParagraph"/>
        <w:ind w:left="357"/>
        <w:rPr>
          <w:rFonts w:cs="Arial"/>
          <w:lang w:eastAsia="en-GB"/>
        </w:rPr>
      </w:pPr>
    </w:p>
    <w:p w:rsidR="00EE09AD" w:rsidRDefault="00EE09AD" w:rsidP="00EE09AD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>
        <w:rPr>
          <w:rFonts w:cs="Arial"/>
          <w:lang w:eastAsia="en-GB"/>
        </w:rPr>
        <w:t xml:space="preserve">The fund is now </w:t>
      </w:r>
      <w:r w:rsidR="00C474D5">
        <w:rPr>
          <w:rFonts w:cs="Arial"/>
          <w:lang w:eastAsia="en-GB"/>
        </w:rPr>
        <w:t>permanently established, and the call for bids will be made annually in Trinity Term</w:t>
      </w:r>
      <w:r>
        <w:rPr>
          <w:rFonts w:cs="Arial"/>
          <w:lang w:eastAsia="en-GB"/>
        </w:rPr>
        <w:t xml:space="preserve">, with </w:t>
      </w:r>
      <w:r w:rsidR="00C474D5">
        <w:rPr>
          <w:rFonts w:cs="Arial"/>
          <w:lang w:eastAsia="en-GB"/>
        </w:rPr>
        <w:t>funds available from August</w:t>
      </w:r>
      <w:r>
        <w:rPr>
          <w:rFonts w:cs="Arial"/>
          <w:lang w:eastAsia="en-GB"/>
        </w:rPr>
        <w:t>.</w:t>
      </w:r>
    </w:p>
    <w:p w:rsidR="00EE09AD" w:rsidRPr="007C0E52" w:rsidRDefault="00EE09AD" w:rsidP="00EE09AD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>Applications</w:t>
      </w:r>
    </w:p>
    <w:p w:rsidR="00B8212B" w:rsidRDefault="00EE09AD" w:rsidP="00B8212B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 w:rsidRPr="007B4EDA">
        <w:rPr>
          <w:rFonts w:cs="Arial"/>
          <w:lang w:eastAsia="en-GB"/>
        </w:rPr>
        <w:t>The deadlin</w:t>
      </w:r>
      <w:r>
        <w:rPr>
          <w:rFonts w:cs="Arial"/>
          <w:lang w:eastAsia="en-GB"/>
        </w:rPr>
        <w:t xml:space="preserve">e for applications </w:t>
      </w:r>
      <w:r w:rsidRPr="007324CE">
        <w:rPr>
          <w:rFonts w:cs="Arial"/>
          <w:lang w:eastAsia="en-GB"/>
        </w:rPr>
        <w:t xml:space="preserve">is </w:t>
      </w:r>
      <w:r w:rsidR="00E071B7">
        <w:rPr>
          <w:rFonts w:cs="Arial"/>
          <w:b/>
          <w:lang w:eastAsia="en-GB"/>
        </w:rPr>
        <w:t>Friday 28</w:t>
      </w:r>
      <w:r w:rsidR="00C474D5">
        <w:rPr>
          <w:rFonts w:cs="Arial"/>
          <w:b/>
          <w:lang w:eastAsia="en-GB"/>
        </w:rPr>
        <w:t xml:space="preserve"> June</w:t>
      </w:r>
      <w:r w:rsidRPr="007324CE">
        <w:rPr>
          <w:rFonts w:cs="Arial"/>
          <w:b/>
          <w:lang w:eastAsia="en-GB"/>
        </w:rPr>
        <w:t xml:space="preserve"> </w:t>
      </w:r>
      <w:r w:rsidRPr="007324CE">
        <w:rPr>
          <w:rFonts w:cs="Arial"/>
          <w:lang w:eastAsia="en-GB"/>
        </w:rPr>
        <w:t xml:space="preserve">and applicants will be informed of the outcomes by </w:t>
      </w:r>
      <w:r w:rsidR="00E071B7">
        <w:rPr>
          <w:rFonts w:cs="Arial"/>
          <w:lang w:eastAsia="en-GB"/>
        </w:rPr>
        <w:t>the end of July</w:t>
      </w:r>
      <w:r w:rsidRPr="00E071B7">
        <w:rPr>
          <w:rFonts w:cs="Arial"/>
          <w:lang w:eastAsia="en-GB"/>
        </w:rPr>
        <w:t>.</w:t>
      </w:r>
    </w:p>
    <w:p w:rsidR="00B8212B" w:rsidRDefault="00B8212B" w:rsidP="00B8212B">
      <w:pPr>
        <w:pStyle w:val="ListParagraph"/>
        <w:ind w:left="357"/>
        <w:rPr>
          <w:rFonts w:cs="Arial"/>
          <w:lang w:eastAsia="en-GB"/>
        </w:rPr>
      </w:pPr>
      <w:bookmarkStart w:id="0" w:name="_GoBack"/>
      <w:bookmarkEnd w:id="0"/>
    </w:p>
    <w:p w:rsidR="00EE09AD" w:rsidRPr="00B8212B" w:rsidRDefault="00EE09AD" w:rsidP="00B8212B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 w:rsidRPr="00B8212B">
        <w:rPr>
          <w:rFonts w:cs="Arial"/>
          <w:lang w:eastAsia="en-GB"/>
        </w:rPr>
        <w:t xml:space="preserve">Applications should be made </w:t>
      </w:r>
      <w:r w:rsidR="00B8212B" w:rsidRPr="00B8212B">
        <w:rPr>
          <w:rFonts w:cs="Arial"/>
          <w:b/>
          <w:lang w:eastAsia="en-GB"/>
        </w:rPr>
        <w:t>via the Diversity Fund</w:t>
      </w:r>
      <w:r w:rsidRPr="00B8212B">
        <w:rPr>
          <w:rFonts w:cs="Arial"/>
          <w:b/>
          <w:lang w:eastAsia="en-GB"/>
        </w:rPr>
        <w:t xml:space="preserve"> application form only</w:t>
      </w:r>
      <w:r w:rsidRPr="00B8212B">
        <w:rPr>
          <w:rFonts w:cs="Arial"/>
          <w:lang w:eastAsia="en-GB"/>
        </w:rPr>
        <w:t xml:space="preserve"> </w:t>
      </w:r>
      <w:r w:rsidR="00B8212B" w:rsidRPr="00B8212B">
        <w:rPr>
          <w:rFonts w:cs="Arial"/>
          <w:lang w:eastAsia="en-GB"/>
        </w:rPr>
        <w:t xml:space="preserve">(available to download at: </w:t>
      </w:r>
      <w:hyperlink r:id="rId7" w:history="1">
        <w:r w:rsidR="00B8212B" w:rsidRPr="00B8212B">
          <w:rPr>
            <w:rStyle w:val="Hyperlink"/>
            <w:rFonts w:cs="Arial"/>
            <w:lang w:eastAsia="en-GB"/>
          </w:rPr>
          <w:t>www.admin.ox.ac.uk/eop/inpractice/df</w:t>
        </w:r>
      </w:hyperlink>
      <w:r w:rsidR="00B8212B" w:rsidRPr="00B8212B">
        <w:rPr>
          <w:rFonts w:cs="Arial"/>
          <w:lang w:eastAsia="en-GB"/>
        </w:rPr>
        <w:t xml:space="preserve">) </w:t>
      </w:r>
      <w:r w:rsidRPr="00B8212B">
        <w:rPr>
          <w:rFonts w:cs="Arial"/>
          <w:lang w:eastAsia="en-GB"/>
        </w:rPr>
        <w:t>and</w:t>
      </w:r>
      <w:r w:rsidRPr="007307A9">
        <w:rPr>
          <w:lang w:eastAsia="en-GB"/>
        </w:rPr>
        <w:t xml:space="preserve"> sent to </w:t>
      </w:r>
      <w:hyperlink r:id="rId8" w:history="1">
        <w:r w:rsidRPr="0046361B">
          <w:rPr>
            <w:rStyle w:val="Hyperlink"/>
            <w:lang w:eastAsia="en-GB"/>
          </w:rPr>
          <w:t>diversity.fund@admin.ox.ac.uk</w:t>
        </w:r>
      </w:hyperlink>
      <w:r>
        <w:rPr>
          <w:lang w:eastAsia="en-GB"/>
        </w:rPr>
        <w:t xml:space="preserve"> </w:t>
      </w:r>
    </w:p>
    <w:p w:rsidR="00EE09AD" w:rsidRPr="007C0E52" w:rsidRDefault="00EE09AD" w:rsidP="00EE09AD">
      <w:pPr>
        <w:pStyle w:val="ListParagraph"/>
        <w:rPr>
          <w:rFonts w:cs="Arial"/>
          <w:lang w:eastAsia="en-GB"/>
        </w:rPr>
      </w:pPr>
    </w:p>
    <w:p w:rsidR="00CB0EA5" w:rsidRDefault="00EE09AD" w:rsidP="00CB0EA5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 w:rsidRPr="007C0E52">
        <w:rPr>
          <w:rFonts w:cs="Arial"/>
          <w:lang w:eastAsia="en-GB"/>
        </w:rPr>
        <w:t xml:space="preserve">Potential applicants are invited to contact the Equality and Diversity Unit for an informal discussion: </w:t>
      </w:r>
      <w:hyperlink r:id="rId9" w:history="1">
        <w:r w:rsidRPr="0046361B">
          <w:rPr>
            <w:rStyle w:val="Hyperlink"/>
            <w:lang w:eastAsia="en-GB"/>
          </w:rPr>
          <w:t>diversity.fund@admin.ox.ac.uk</w:t>
        </w:r>
      </w:hyperlink>
      <w:r>
        <w:rPr>
          <w:lang w:eastAsia="en-GB"/>
        </w:rPr>
        <w:t xml:space="preserve">, </w:t>
      </w:r>
      <w:r w:rsidR="00E071B7">
        <w:rPr>
          <w:rFonts w:cs="Arial"/>
          <w:lang w:eastAsia="en-GB"/>
        </w:rPr>
        <w:t>tel. (2) 89821</w:t>
      </w:r>
      <w:r w:rsidR="00C26A5A">
        <w:rPr>
          <w:rFonts w:cs="Arial"/>
          <w:lang w:eastAsia="en-GB"/>
        </w:rPr>
        <w:t xml:space="preserve"> or (2) 89825</w:t>
      </w:r>
      <w:r w:rsidRPr="007C0E52">
        <w:rPr>
          <w:rFonts w:cs="Arial"/>
          <w:lang w:eastAsia="en-GB"/>
        </w:rPr>
        <w:t>.</w:t>
      </w:r>
    </w:p>
    <w:p w:rsidR="00CB0EA5" w:rsidRPr="00CB0EA5" w:rsidRDefault="00CB0EA5" w:rsidP="00CB0EA5">
      <w:pPr>
        <w:pStyle w:val="ListParagraph"/>
        <w:rPr>
          <w:rFonts w:cs="Arial"/>
          <w:lang w:eastAsia="en-GB"/>
        </w:rPr>
      </w:pPr>
    </w:p>
    <w:p w:rsidR="00CB0EA5" w:rsidRDefault="00EE09AD" w:rsidP="00CB0EA5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 w:rsidRPr="00CB0EA5">
        <w:rPr>
          <w:rFonts w:cs="Arial"/>
          <w:lang w:eastAsia="en-GB"/>
        </w:rPr>
        <w:t>Each project lead will be required to conduct an evaluation of the project and complete an evaluation template within one year of the end of the project.</w:t>
      </w:r>
    </w:p>
    <w:p w:rsidR="00CB0EA5" w:rsidRPr="00CB0EA5" w:rsidRDefault="00CB0EA5" w:rsidP="00CB0EA5">
      <w:pPr>
        <w:pStyle w:val="ListParagraph"/>
        <w:rPr>
          <w:rFonts w:cs="Arial"/>
          <w:lang w:eastAsia="en-GB"/>
        </w:rPr>
      </w:pPr>
    </w:p>
    <w:p w:rsidR="00EE09AD" w:rsidRPr="00CB0EA5" w:rsidRDefault="00EE09AD" w:rsidP="00CB0EA5">
      <w:pPr>
        <w:pStyle w:val="ListParagraph"/>
        <w:numPr>
          <w:ilvl w:val="0"/>
          <w:numId w:val="1"/>
        </w:numPr>
        <w:ind w:left="357" w:hanging="357"/>
        <w:rPr>
          <w:rFonts w:cs="Arial"/>
          <w:lang w:eastAsia="en-GB"/>
        </w:rPr>
      </w:pPr>
      <w:r w:rsidRPr="00CB0EA5">
        <w:rPr>
          <w:rFonts w:cs="Arial"/>
          <w:lang w:eastAsia="en-GB"/>
        </w:rPr>
        <w:t xml:space="preserve">Further information about the fund is available at: </w:t>
      </w:r>
      <w:hyperlink r:id="rId10" w:history="1">
        <w:r w:rsidRPr="00CB0EA5">
          <w:rPr>
            <w:rStyle w:val="Hyperlink"/>
            <w:rFonts w:cs="Arial"/>
            <w:lang w:eastAsia="en-GB"/>
          </w:rPr>
          <w:t>www.admin.ox.ac.uk/eop/inpractice/df</w:t>
        </w:r>
      </w:hyperlink>
      <w:r w:rsidRPr="00CB0EA5">
        <w:rPr>
          <w:rFonts w:cs="Arial"/>
          <w:lang w:eastAsia="en-GB"/>
        </w:rPr>
        <w:t xml:space="preserve">. </w:t>
      </w:r>
    </w:p>
    <w:p w:rsidR="004E71F1" w:rsidRDefault="004E71F1" w:rsidP="00EE09AD">
      <w:pPr>
        <w:rPr>
          <w:rFonts w:cs="Arial"/>
          <w:lang w:eastAsia="en-GB"/>
        </w:rPr>
      </w:pPr>
    </w:p>
    <w:p w:rsidR="00C62AEE" w:rsidRPr="004E71F1" w:rsidRDefault="00E071B7" w:rsidP="00EE09AD">
      <w:pPr>
        <w:rPr>
          <w:rFonts w:cs="Arial"/>
          <w:lang w:eastAsia="en-GB"/>
        </w:rPr>
      </w:pPr>
      <w:r>
        <w:rPr>
          <w:rFonts w:cs="Arial"/>
          <w:lang w:eastAsia="en-GB"/>
        </w:rPr>
        <w:t>EDU, April 2019</w:t>
      </w:r>
    </w:p>
    <w:sectPr w:rsidR="00C62AEE" w:rsidRPr="004E7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3C66"/>
    <w:multiLevelType w:val="hybridMultilevel"/>
    <w:tmpl w:val="15E8B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C4075"/>
    <w:multiLevelType w:val="hybridMultilevel"/>
    <w:tmpl w:val="EF1C86E6"/>
    <w:lvl w:ilvl="0" w:tplc="1DBE6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177C"/>
    <w:multiLevelType w:val="hybridMultilevel"/>
    <w:tmpl w:val="4C62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A3B82"/>
    <w:multiLevelType w:val="hybridMultilevel"/>
    <w:tmpl w:val="6AC4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610CF"/>
    <w:multiLevelType w:val="hybridMultilevel"/>
    <w:tmpl w:val="E6669702"/>
    <w:lvl w:ilvl="0" w:tplc="E19CCAF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AD"/>
    <w:rsid w:val="00092F6E"/>
    <w:rsid w:val="00100A04"/>
    <w:rsid w:val="004E71F1"/>
    <w:rsid w:val="00712267"/>
    <w:rsid w:val="00B8212B"/>
    <w:rsid w:val="00C26A5A"/>
    <w:rsid w:val="00C474D5"/>
    <w:rsid w:val="00C62AEE"/>
    <w:rsid w:val="00CB0EA5"/>
    <w:rsid w:val="00E02BCB"/>
    <w:rsid w:val="00E071B7"/>
    <w:rsid w:val="00EE09AD"/>
    <w:rsid w:val="00F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35F0"/>
  <w15:chartTrackingRefBased/>
  <w15:docId w15:val="{50F625F3-109F-4FCE-8249-5560E76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9AD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ity.fund@admin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.ox.ac.uk/eop/inpractice/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.ac.uk/about/organisation/strategic-plan?wssl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in.ox.ac.uk/eop/inpractice/df/" TargetMode="External"/><Relationship Id="rId10" Type="http://schemas.openxmlformats.org/officeDocument/2006/relationships/hyperlink" Target="http://www.admin.ox.ac.uk/eop/inpractice/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versity.fund@admin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Pitt</dc:creator>
  <cp:keywords/>
  <dc:description/>
  <cp:lastModifiedBy>Adrienne Hopkins</cp:lastModifiedBy>
  <cp:revision>10</cp:revision>
  <dcterms:created xsi:type="dcterms:W3CDTF">2017-09-19T15:57:00Z</dcterms:created>
  <dcterms:modified xsi:type="dcterms:W3CDTF">2019-04-25T14:59:00Z</dcterms:modified>
</cp:coreProperties>
</file>